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AD" w:rsidRDefault="00A05EAD" w:rsidP="00A05EAD">
      <w:pPr>
        <w:pStyle w:val="Default"/>
        <w:rPr>
          <w:sz w:val="22"/>
          <w:szCs w:val="22"/>
        </w:rPr>
      </w:pPr>
      <w:r>
        <w:rPr>
          <w:b/>
          <w:bCs/>
          <w:sz w:val="23"/>
          <w:szCs w:val="23"/>
        </w:rPr>
        <w:t xml:space="preserve">QUALITY PROFESSIONAL SERVICES COMMITTEE MEETING Thursday, August 18, 2011 </w:t>
      </w:r>
      <w:r>
        <w:rPr>
          <w:b/>
          <w:bCs/>
          <w:sz w:val="22"/>
          <w:szCs w:val="22"/>
        </w:rPr>
        <w:t xml:space="preserve">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I_n_t_e_r_i_m</w:t>
      </w:r>
      <w:proofErr w:type="spellEnd"/>
      <w:r>
        <w:rPr>
          <w:sz w:val="22"/>
          <w:szCs w:val="22"/>
        </w:rPr>
        <w:t>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A05EAD" w:rsidRDefault="00A05EAD" w:rsidP="00A05EAD">
      <w:pPr>
        <w:pStyle w:val="Default"/>
        <w:rPr>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Conference Room </w:t>
      </w:r>
      <w:r>
        <w:rPr>
          <w:rFonts w:ascii="Arial" w:hAnsi="Arial" w:cs="Arial"/>
          <w:b/>
          <w:bCs/>
          <w:sz w:val="23"/>
          <w:szCs w:val="23"/>
          <w:u w:val="single"/>
        </w:rPr>
        <w:t xml:space="preserve">COMMITTEE MEMBERS Barbara Price, 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Valerie Lewis, Esq.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Lyn Berry, MD Taft </w:t>
      </w:r>
      <w:proofErr w:type="spellStart"/>
      <w:r>
        <w:rPr>
          <w:rFonts w:ascii="Arial" w:hAnsi="Arial" w:cs="Arial"/>
          <w:sz w:val="23"/>
          <w:szCs w:val="23"/>
          <w:u w:val="single"/>
        </w:rPr>
        <w:t>Bhuket</w:t>
      </w:r>
      <w:proofErr w:type="spellEnd"/>
      <w:r>
        <w:rPr>
          <w:rFonts w:ascii="Arial" w:hAnsi="Arial" w:cs="Arial"/>
          <w:sz w:val="23"/>
          <w:szCs w:val="23"/>
          <w:u w:val="single"/>
        </w:rPr>
        <w:t xml:space="preserve">, MD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4:00 – 5:00 PM </w:t>
      </w:r>
      <w:r>
        <w:rPr>
          <w:rFonts w:ascii="Arial" w:hAnsi="Arial" w:cs="Arial"/>
          <w:b/>
          <w:bCs/>
          <w:sz w:val="23"/>
          <w:szCs w:val="23"/>
          <w:u w:val="single"/>
        </w:rPr>
        <w:t xml:space="preserve">TAB #1 </w:t>
      </w:r>
    </w:p>
    <w:p w:rsidR="00A05EAD" w:rsidRDefault="00A05EAD" w:rsidP="00A05EAD">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Confidential Peer Review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Barry </w:t>
      </w:r>
      <w:proofErr w:type="spellStart"/>
      <w:r>
        <w:rPr>
          <w:rFonts w:ascii="Arial" w:hAnsi="Arial" w:cs="Arial"/>
          <w:i/>
          <w:iCs/>
          <w:sz w:val="23"/>
          <w:szCs w:val="23"/>
        </w:rPr>
        <w:t>Zorthian</w:t>
      </w:r>
      <w:proofErr w:type="spellEnd"/>
      <w:r>
        <w:rPr>
          <w:rFonts w:ascii="Arial" w:hAnsi="Arial" w:cs="Arial"/>
          <w:i/>
          <w:iCs/>
          <w:sz w:val="23"/>
          <w:szCs w:val="23"/>
        </w:rPr>
        <w:t xml:space="preserve">, MD, Chair, Interdisciplinary Professional Practice Committee </w:t>
      </w:r>
    </w:p>
    <w:p w:rsidR="00A05EAD" w:rsidRDefault="00A05EAD" w:rsidP="00A05EAD">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Credentialing Reports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Lyn Berry, MD, President, ACMC Medical Staff </w:t>
      </w:r>
    </w:p>
    <w:p w:rsidR="00A05EAD" w:rsidRDefault="00A05EAD" w:rsidP="00A05EAD">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Conference with Legal Counsel: </w:t>
      </w:r>
    </w:p>
    <w:p w:rsidR="00A05EAD" w:rsidRDefault="00A05EAD" w:rsidP="00A05EAD">
      <w:pPr>
        <w:pStyle w:val="Default"/>
        <w:rPr>
          <w:rFonts w:ascii="Arial" w:hAnsi="Arial" w:cs="Arial"/>
          <w:sz w:val="23"/>
          <w:szCs w:val="23"/>
        </w:rPr>
      </w:pPr>
    </w:p>
    <w:p w:rsidR="00A05EAD" w:rsidRDefault="00A05EAD" w:rsidP="00A05EAD">
      <w:pPr>
        <w:pStyle w:val="Default"/>
        <w:rPr>
          <w:sz w:val="16"/>
          <w:szCs w:val="16"/>
        </w:rPr>
      </w:pPr>
      <w:r>
        <w:rPr>
          <w:rFonts w:ascii="Arial" w:hAnsi="Arial" w:cs="Arial"/>
          <w:b/>
          <w:bCs/>
          <w:sz w:val="23"/>
          <w:szCs w:val="23"/>
        </w:rPr>
        <w:t xml:space="preserve">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w:t>
      </w:r>
      <w:proofErr w:type="spellStart"/>
      <w:r>
        <w:rPr>
          <w:rFonts w:ascii="Arial" w:hAnsi="Arial" w:cs="Arial"/>
          <w:i/>
          <w:iCs/>
          <w:sz w:val="23"/>
          <w:szCs w:val="23"/>
        </w:rPr>
        <w:t>Counsel</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A_u_g_u_s_t</w:t>
      </w:r>
      <w:proofErr w:type="spellEnd"/>
      <w:r>
        <w:rPr>
          <w:sz w:val="16"/>
          <w:szCs w:val="16"/>
        </w:rPr>
        <w:t>_ _1_8_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_4_ _</w:t>
      </w:r>
    </w:p>
    <w:p w:rsidR="00A05EAD" w:rsidRDefault="00A05EAD" w:rsidP="00A05EAD">
      <w:pPr>
        <w:pStyle w:val="Default"/>
        <w:pageBreakBefore/>
        <w:rPr>
          <w:sz w:val="16"/>
          <w:szCs w:val="16"/>
        </w:rPr>
      </w:pPr>
      <w:r>
        <w:rPr>
          <w:rFonts w:ascii="Arial" w:hAnsi="Arial" w:cs="Arial"/>
          <w:b/>
          <w:bCs/>
          <w:sz w:val="23"/>
          <w:szCs w:val="23"/>
          <w:u w:val="single"/>
        </w:rPr>
        <w:lastRenderedPageBreak/>
        <w:t xml:space="preserve">OPEN SESSION </w:t>
      </w:r>
      <w:r>
        <w:rPr>
          <w:rFonts w:ascii="Arial" w:hAnsi="Arial" w:cs="Arial"/>
          <w:sz w:val="23"/>
          <w:szCs w:val="23"/>
          <w:u w:val="single"/>
        </w:rPr>
        <w:t xml:space="preserve">Convenes at approximately 5:00 PM </w:t>
      </w:r>
    </w:p>
    <w:p w:rsidR="00A05EAD" w:rsidRDefault="00A05EAD" w:rsidP="00A05EAD">
      <w:pPr>
        <w:pStyle w:val="Default"/>
        <w:rPr>
          <w:rFonts w:ascii="Arial" w:hAnsi="Arial" w:cs="Arial"/>
          <w:sz w:val="23"/>
          <w:szCs w:val="23"/>
        </w:rPr>
      </w:pPr>
      <w:r>
        <w:rPr>
          <w:rFonts w:ascii="Arial" w:hAnsi="Arial" w:cs="Arial"/>
          <w:b/>
          <w:bCs/>
          <w:sz w:val="23"/>
          <w:szCs w:val="23"/>
        </w:rPr>
        <w:t xml:space="preserve">ROLL CALL </w:t>
      </w:r>
    </w:p>
    <w:p w:rsidR="00A05EAD" w:rsidRDefault="00A05EAD" w:rsidP="00A05EAD">
      <w:pPr>
        <w:pStyle w:val="Default"/>
        <w:rPr>
          <w:rFonts w:ascii="Arial" w:hAnsi="Arial" w:cs="Arial"/>
          <w:sz w:val="23"/>
          <w:szCs w:val="23"/>
        </w:rPr>
      </w:pPr>
      <w:r>
        <w:rPr>
          <w:rFonts w:ascii="Arial" w:hAnsi="Arial" w:cs="Arial"/>
          <w:b/>
          <w:bCs/>
          <w:sz w:val="23"/>
          <w:szCs w:val="23"/>
        </w:rPr>
        <w:t xml:space="preserve">TAB #2 ACTION: Approval of Minutes </w:t>
      </w:r>
    </w:p>
    <w:p w:rsidR="00A05EAD" w:rsidRDefault="00A05EAD" w:rsidP="00A05EAD">
      <w:pPr>
        <w:pStyle w:val="Default"/>
        <w:rPr>
          <w:rFonts w:ascii="Arial" w:hAnsi="Arial" w:cs="Arial"/>
          <w:sz w:val="23"/>
          <w:szCs w:val="23"/>
        </w:rPr>
      </w:pPr>
      <w:r>
        <w:rPr>
          <w:rFonts w:ascii="Arial" w:hAnsi="Arial" w:cs="Arial"/>
          <w:sz w:val="23"/>
          <w:szCs w:val="23"/>
        </w:rPr>
        <w:t xml:space="preserve">A. Adoption of Minutes of the May 19, 2011 Quality Professional Services Committee Meeting.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sz w:val="23"/>
          <w:szCs w:val="23"/>
        </w:rPr>
        <w:t xml:space="preserve">B. Adoption of Minutes of the June 16, 2011 Quality Professional Services Committee Meeting.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b/>
          <w:bCs/>
          <w:sz w:val="23"/>
          <w:szCs w:val="23"/>
        </w:rPr>
        <w:t xml:space="preserve">Recommendation: </w:t>
      </w:r>
      <w:r>
        <w:rPr>
          <w:rFonts w:ascii="Arial" w:hAnsi="Arial" w:cs="Arial"/>
          <w:sz w:val="23"/>
          <w:szCs w:val="23"/>
        </w:rPr>
        <w:t xml:space="preserve">Motion to approve. </w:t>
      </w:r>
      <w:r>
        <w:rPr>
          <w:rFonts w:ascii="Arial" w:hAnsi="Arial" w:cs="Arial"/>
          <w:b/>
          <w:bCs/>
          <w:sz w:val="23"/>
          <w:szCs w:val="23"/>
        </w:rPr>
        <w:t xml:space="preserve">TAB #3 ACTION: Medical Staff / Organizational Policies and Procedures </w:t>
      </w:r>
      <w:r>
        <w:rPr>
          <w:rFonts w:ascii="Arial" w:hAnsi="Arial" w:cs="Arial"/>
          <w:i/>
          <w:iCs/>
          <w:sz w:val="23"/>
          <w:szCs w:val="23"/>
        </w:rPr>
        <w:t xml:space="preserve">John Eric Henry, Manager, Quality Services </w:t>
      </w:r>
    </w:p>
    <w:p w:rsidR="00A05EAD" w:rsidRDefault="00A05EAD" w:rsidP="00A05EAD">
      <w:pPr>
        <w:pStyle w:val="Default"/>
        <w:rPr>
          <w:rFonts w:ascii="Arial" w:hAnsi="Arial" w:cs="Arial"/>
          <w:sz w:val="23"/>
          <w:szCs w:val="23"/>
        </w:rPr>
      </w:pPr>
      <w:r>
        <w:rPr>
          <w:rFonts w:ascii="Arial" w:hAnsi="Arial" w:cs="Arial"/>
          <w:sz w:val="23"/>
          <w:szCs w:val="23"/>
        </w:rPr>
        <w:t xml:space="preserve">• _Therapeutic Hypothermia After Cardiac Arrest </w:t>
      </w:r>
    </w:p>
    <w:p w:rsidR="00A05EAD" w:rsidRDefault="00A05EAD" w:rsidP="00A05EAD">
      <w:pPr>
        <w:pStyle w:val="Default"/>
        <w:rPr>
          <w:rFonts w:ascii="Arial" w:hAnsi="Arial" w:cs="Arial"/>
          <w:sz w:val="23"/>
          <w:szCs w:val="23"/>
        </w:rPr>
      </w:pPr>
      <w:r>
        <w:rPr>
          <w:rFonts w:ascii="Arial" w:hAnsi="Arial" w:cs="Arial"/>
          <w:sz w:val="23"/>
          <w:szCs w:val="23"/>
        </w:rPr>
        <w:t xml:space="preserve">• _“Gross Only” Specimens </w:t>
      </w:r>
    </w:p>
    <w:p w:rsidR="00A05EAD" w:rsidRDefault="00A05EAD" w:rsidP="00A05EAD">
      <w:pPr>
        <w:pStyle w:val="Default"/>
        <w:rPr>
          <w:rFonts w:ascii="Arial" w:hAnsi="Arial" w:cs="Arial"/>
          <w:sz w:val="23"/>
          <w:szCs w:val="23"/>
        </w:rPr>
      </w:pPr>
      <w:r>
        <w:rPr>
          <w:rFonts w:ascii="Arial" w:hAnsi="Arial" w:cs="Arial"/>
          <w:sz w:val="23"/>
          <w:szCs w:val="23"/>
        </w:rPr>
        <w:t xml:space="preserve">• _Scrub Apparel Control </w:t>
      </w:r>
    </w:p>
    <w:p w:rsidR="00A05EAD" w:rsidRDefault="00A05EAD" w:rsidP="00A05EAD">
      <w:pPr>
        <w:pStyle w:val="Default"/>
        <w:rPr>
          <w:rFonts w:ascii="Arial" w:hAnsi="Arial" w:cs="Arial"/>
          <w:sz w:val="23"/>
          <w:szCs w:val="23"/>
        </w:rPr>
      </w:pPr>
      <w:r>
        <w:rPr>
          <w:rFonts w:ascii="Arial" w:hAnsi="Arial" w:cs="Arial"/>
          <w:sz w:val="23"/>
          <w:szCs w:val="23"/>
        </w:rPr>
        <w:t xml:space="preserve">• _Decision to Shelter in Place </w:t>
      </w:r>
    </w:p>
    <w:p w:rsidR="00A05EAD" w:rsidRDefault="00A05EAD" w:rsidP="00A05EAD">
      <w:pPr>
        <w:pStyle w:val="Default"/>
        <w:rPr>
          <w:rFonts w:ascii="Arial" w:hAnsi="Arial" w:cs="Arial"/>
          <w:sz w:val="23"/>
          <w:szCs w:val="23"/>
        </w:rPr>
      </w:pPr>
      <w:r>
        <w:rPr>
          <w:rFonts w:ascii="Arial" w:hAnsi="Arial" w:cs="Arial"/>
          <w:sz w:val="23"/>
          <w:szCs w:val="23"/>
        </w:rPr>
        <w:t xml:space="preserve">• _Maintaining Expanding and Contracting Services </w:t>
      </w:r>
    </w:p>
    <w:p w:rsidR="00A05EAD" w:rsidRDefault="00A05EAD" w:rsidP="00A05EAD">
      <w:pPr>
        <w:pStyle w:val="Default"/>
        <w:rPr>
          <w:rFonts w:ascii="Arial" w:hAnsi="Arial" w:cs="Arial"/>
          <w:sz w:val="23"/>
          <w:szCs w:val="23"/>
        </w:rPr>
      </w:pPr>
      <w:r>
        <w:rPr>
          <w:rFonts w:ascii="Arial" w:hAnsi="Arial" w:cs="Arial"/>
          <w:sz w:val="23"/>
          <w:szCs w:val="23"/>
        </w:rPr>
        <w:t xml:space="preserve">• _Authority in the Absence of FNS Director </w:t>
      </w:r>
    </w:p>
    <w:p w:rsidR="00A05EAD" w:rsidRDefault="00A05EAD" w:rsidP="00A05EAD">
      <w:pPr>
        <w:pStyle w:val="Default"/>
        <w:rPr>
          <w:rFonts w:ascii="Arial" w:hAnsi="Arial" w:cs="Arial"/>
          <w:sz w:val="23"/>
          <w:szCs w:val="23"/>
        </w:rPr>
      </w:pPr>
      <w:r>
        <w:rPr>
          <w:rFonts w:ascii="Arial" w:hAnsi="Arial" w:cs="Arial"/>
          <w:sz w:val="23"/>
          <w:szCs w:val="23"/>
        </w:rPr>
        <w:t xml:space="preserve">• _Celebration Trays </w:t>
      </w:r>
    </w:p>
    <w:p w:rsidR="00A05EAD" w:rsidRDefault="00A05EAD" w:rsidP="00A05EAD">
      <w:pPr>
        <w:pStyle w:val="Default"/>
        <w:rPr>
          <w:rFonts w:ascii="Arial" w:hAnsi="Arial" w:cs="Arial"/>
          <w:sz w:val="23"/>
          <w:szCs w:val="23"/>
        </w:rPr>
      </w:pPr>
      <w:r>
        <w:rPr>
          <w:rFonts w:ascii="Arial" w:hAnsi="Arial" w:cs="Arial"/>
          <w:sz w:val="23"/>
          <w:szCs w:val="23"/>
        </w:rPr>
        <w:t xml:space="preserve">• _Liberalized Diets </w:t>
      </w:r>
    </w:p>
    <w:p w:rsidR="00A05EAD" w:rsidRDefault="00A05EAD" w:rsidP="00A05EAD">
      <w:pPr>
        <w:pStyle w:val="Default"/>
        <w:rPr>
          <w:rFonts w:ascii="Arial" w:hAnsi="Arial" w:cs="Arial"/>
          <w:sz w:val="23"/>
          <w:szCs w:val="23"/>
        </w:rPr>
      </w:pPr>
      <w:r>
        <w:rPr>
          <w:rFonts w:ascii="Arial" w:hAnsi="Arial" w:cs="Arial"/>
          <w:sz w:val="23"/>
          <w:szCs w:val="23"/>
        </w:rPr>
        <w:t xml:space="preserve">• _Risk Management Program </w:t>
      </w:r>
    </w:p>
    <w:p w:rsidR="00A05EAD" w:rsidRDefault="00A05EAD" w:rsidP="00A05EAD">
      <w:pPr>
        <w:pStyle w:val="Default"/>
        <w:rPr>
          <w:rFonts w:ascii="Arial" w:hAnsi="Arial" w:cs="Arial"/>
          <w:sz w:val="23"/>
          <w:szCs w:val="23"/>
        </w:rPr>
      </w:pPr>
      <w:r>
        <w:rPr>
          <w:rFonts w:ascii="Arial" w:hAnsi="Arial" w:cs="Arial"/>
          <w:sz w:val="23"/>
          <w:szCs w:val="23"/>
        </w:rPr>
        <w:t xml:space="preserve">• _Patient Rights and Responsibilities </w:t>
      </w:r>
    </w:p>
    <w:p w:rsidR="00A05EAD" w:rsidRDefault="00A05EAD" w:rsidP="00A05EAD">
      <w:pPr>
        <w:pStyle w:val="Default"/>
        <w:rPr>
          <w:rFonts w:ascii="Arial" w:hAnsi="Arial" w:cs="Arial"/>
          <w:sz w:val="23"/>
          <w:szCs w:val="23"/>
        </w:rPr>
      </w:pPr>
      <w:r>
        <w:rPr>
          <w:rFonts w:ascii="Arial" w:hAnsi="Arial" w:cs="Arial"/>
          <w:sz w:val="23"/>
          <w:szCs w:val="23"/>
        </w:rPr>
        <w:t xml:space="preserve">• _Emergency Operations Management Plan </w:t>
      </w:r>
    </w:p>
    <w:p w:rsidR="00A05EAD" w:rsidRDefault="00A05EAD" w:rsidP="00A05EAD">
      <w:pPr>
        <w:pStyle w:val="Default"/>
        <w:rPr>
          <w:rFonts w:ascii="Arial" w:hAnsi="Arial" w:cs="Arial"/>
          <w:sz w:val="23"/>
          <w:szCs w:val="23"/>
        </w:rPr>
      </w:pPr>
      <w:r>
        <w:rPr>
          <w:rFonts w:ascii="Arial" w:hAnsi="Arial" w:cs="Arial"/>
          <w:sz w:val="23"/>
          <w:szCs w:val="23"/>
        </w:rPr>
        <w:t xml:space="preserve">• _Bomb Threat/Code Yellow </w:t>
      </w:r>
    </w:p>
    <w:p w:rsidR="00A05EAD" w:rsidRDefault="00A05EAD" w:rsidP="00A05EAD">
      <w:pPr>
        <w:pStyle w:val="Default"/>
        <w:rPr>
          <w:rFonts w:ascii="Arial" w:hAnsi="Arial" w:cs="Arial"/>
          <w:sz w:val="23"/>
          <w:szCs w:val="23"/>
        </w:rPr>
      </w:pPr>
      <w:r>
        <w:rPr>
          <w:rFonts w:ascii="Arial" w:hAnsi="Arial" w:cs="Arial"/>
          <w:sz w:val="23"/>
          <w:szCs w:val="23"/>
        </w:rPr>
        <w:t xml:space="preserve">• _Advanced Practice: Mid-Level Practitioner Standardized Protocol – Heart Failure </w:t>
      </w:r>
    </w:p>
    <w:p w:rsidR="00A05EAD" w:rsidRDefault="00A05EAD" w:rsidP="00A05EAD">
      <w:pPr>
        <w:pStyle w:val="Default"/>
        <w:rPr>
          <w:rFonts w:ascii="Arial" w:hAnsi="Arial" w:cs="Arial"/>
          <w:sz w:val="23"/>
          <w:szCs w:val="23"/>
        </w:rPr>
      </w:pPr>
    </w:p>
    <w:p w:rsidR="00A05EAD" w:rsidRDefault="00A05EAD" w:rsidP="00A05EAD">
      <w:pPr>
        <w:pStyle w:val="Default"/>
        <w:rPr>
          <w:sz w:val="16"/>
          <w:szCs w:val="16"/>
        </w:rPr>
      </w:pPr>
      <w:r>
        <w:rPr>
          <w:rFonts w:ascii="Arial" w:hAnsi="Arial" w:cs="Arial"/>
          <w:b/>
          <w:bCs/>
          <w:sz w:val="23"/>
          <w:szCs w:val="23"/>
        </w:rPr>
        <w:t xml:space="preserve">Recommendation: </w:t>
      </w:r>
      <w:r>
        <w:rPr>
          <w:rFonts w:ascii="Arial" w:hAnsi="Arial" w:cs="Arial"/>
          <w:sz w:val="23"/>
          <w:szCs w:val="23"/>
        </w:rPr>
        <w:t xml:space="preserve">Motion to approve. </w:t>
      </w:r>
      <w:r>
        <w:rPr>
          <w:rFonts w:ascii="Arial" w:hAnsi="Arial" w:cs="Arial"/>
          <w:b/>
          <w:bCs/>
          <w:sz w:val="23"/>
          <w:szCs w:val="23"/>
        </w:rPr>
        <w:t xml:space="preserve">TAB #4 UPDATE: Harm Reduction Team Updates </w:t>
      </w:r>
      <w:r>
        <w:rPr>
          <w:rFonts w:ascii="Arial" w:hAnsi="Arial" w:cs="Arial"/>
          <w:i/>
          <w:iCs/>
          <w:sz w:val="23"/>
          <w:szCs w:val="23"/>
        </w:rPr>
        <w:t xml:space="preserve">Barry Simon, MD, Quality </w:t>
      </w:r>
      <w:proofErr w:type="spellStart"/>
      <w:r>
        <w:rPr>
          <w:rFonts w:ascii="Arial" w:hAnsi="Arial" w:cs="Arial"/>
          <w:i/>
          <w:iCs/>
          <w:sz w:val="23"/>
          <w:szCs w:val="23"/>
        </w:rPr>
        <w:t>Council</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A_u_g_u_s_t</w:t>
      </w:r>
      <w:proofErr w:type="spellEnd"/>
      <w:r>
        <w:rPr>
          <w:sz w:val="16"/>
          <w:szCs w:val="16"/>
        </w:rPr>
        <w:t>_ _1_8_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_4_ _</w:t>
      </w:r>
    </w:p>
    <w:p w:rsidR="00A05EAD" w:rsidRDefault="00A05EAD" w:rsidP="00A05EAD">
      <w:pPr>
        <w:pStyle w:val="Default"/>
        <w:pageBreakBefore/>
        <w:rPr>
          <w:rFonts w:ascii="Arial" w:hAnsi="Arial" w:cs="Arial"/>
          <w:sz w:val="23"/>
          <w:szCs w:val="23"/>
        </w:rPr>
      </w:pPr>
      <w:r>
        <w:rPr>
          <w:rFonts w:ascii="Arial" w:hAnsi="Arial" w:cs="Arial"/>
          <w:b/>
          <w:bCs/>
          <w:sz w:val="23"/>
          <w:szCs w:val="23"/>
        </w:rPr>
        <w:t xml:space="preserve">TAB #5 PRESENTATION: Harm Reduction Team Re-Admission Presentation </w:t>
      </w:r>
      <w:r>
        <w:rPr>
          <w:rFonts w:ascii="Arial" w:hAnsi="Arial" w:cs="Arial"/>
          <w:i/>
          <w:iCs/>
          <w:sz w:val="23"/>
          <w:szCs w:val="23"/>
        </w:rPr>
        <w:t xml:space="preserve">Lyn Berry, MD, President, ACMC Medical Staff </w:t>
      </w:r>
      <w:r>
        <w:rPr>
          <w:rFonts w:ascii="Arial" w:hAnsi="Arial" w:cs="Arial"/>
          <w:b/>
          <w:bCs/>
          <w:sz w:val="23"/>
          <w:szCs w:val="23"/>
        </w:rPr>
        <w:t xml:space="preserve">TAB #6 PRESENTATION: QC Journal Club Article </w:t>
      </w:r>
      <w:r>
        <w:rPr>
          <w:rFonts w:ascii="Arial" w:hAnsi="Arial" w:cs="Arial"/>
          <w:i/>
          <w:iCs/>
          <w:sz w:val="23"/>
          <w:szCs w:val="23"/>
        </w:rPr>
        <w:t xml:space="preserve">John Eric Henry, Manager, Quality Services </w:t>
      </w:r>
      <w:r>
        <w:rPr>
          <w:rFonts w:ascii="Arial" w:hAnsi="Arial" w:cs="Arial"/>
          <w:sz w:val="23"/>
          <w:szCs w:val="23"/>
        </w:rPr>
        <w:t xml:space="preserve">Check a Box. Save a Life: How Student Leadership is Shaking Up Healthcare and Driving a Revolution in Patient Safety </w:t>
      </w:r>
      <w:r>
        <w:rPr>
          <w:rFonts w:ascii="Arial" w:hAnsi="Arial" w:cs="Arial"/>
          <w:b/>
          <w:bCs/>
          <w:sz w:val="23"/>
          <w:szCs w:val="23"/>
        </w:rPr>
        <w:t xml:space="preserve">TAB #7 REPORTS: </w:t>
      </w:r>
    </w:p>
    <w:p w:rsidR="00A05EAD" w:rsidRDefault="00A05EAD" w:rsidP="00A05EAD">
      <w:pPr>
        <w:pStyle w:val="Default"/>
        <w:rPr>
          <w:rFonts w:ascii="Arial" w:hAnsi="Arial" w:cs="Arial"/>
          <w:sz w:val="23"/>
          <w:szCs w:val="23"/>
        </w:rPr>
      </w:pPr>
      <w:r>
        <w:rPr>
          <w:rFonts w:ascii="Arial" w:hAnsi="Arial" w:cs="Arial"/>
          <w:sz w:val="23"/>
          <w:szCs w:val="23"/>
        </w:rPr>
        <w:t>• _</w:t>
      </w:r>
      <w:r>
        <w:rPr>
          <w:rFonts w:ascii="Arial" w:hAnsi="Arial" w:cs="Arial"/>
          <w:b/>
          <w:bCs/>
          <w:sz w:val="23"/>
          <w:szCs w:val="23"/>
        </w:rPr>
        <w:t xml:space="preserve">REPORT: Chief Medical Officer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i/>
          <w:iCs/>
          <w:sz w:val="23"/>
          <w:szCs w:val="23"/>
        </w:rPr>
        <w:t xml:space="preserve">Sang-ick Chang, MD, Chief Medical Officer </w:t>
      </w:r>
    </w:p>
    <w:p w:rsidR="00A05EAD" w:rsidRDefault="00A05EAD" w:rsidP="00A05EAD">
      <w:pPr>
        <w:pStyle w:val="Default"/>
        <w:rPr>
          <w:rFonts w:ascii="Arial" w:hAnsi="Arial" w:cs="Arial"/>
          <w:sz w:val="23"/>
          <w:szCs w:val="23"/>
        </w:rPr>
      </w:pPr>
      <w:r>
        <w:rPr>
          <w:rFonts w:ascii="Arial" w:hAnsi="Arial" w:cs="Arial"/>
          <w:sz w:val="23"/>
          <w:szCs w:val="23"/>
        </w:rPr>
        <w:t>• _</w:t>
      </w:r>
      <w:r>
        <w:rPr>
          <w:rFonts w:ascii="Arial" w:hAnsi="Arial" w:cs="Arial"/>
          <w:b/>
          <w:bCs/>
          <w:sz w:val="23"/>
          <w:szCs w:val="23"/>
        </w:rPr>
        <w:t xml:space="preserve">REPORT: Medical Executive Committee </w:t>
      </w:r>
    </w:p>
    <w:p w:rsidR="00A05EAD" w:rsidRDefault="00A05EAD" w:rsidP="00A05EAD">
      <w:pPr>
        <w:pStyle w:val="Default"/>
        <w:rPr>
          <w:rFonts w:ascii="Arial" w:hAnsi="Arial" w:cs="Arial"/>
          <w:sz w:val="23"/>
          <w:szCs w:val="23"/>
        </w:rPr>
      </w:pPr>
    </w:p>
    <w:p w:rsidR="00A05EAD" w:rsidRDefault="00A05EAD" w:rsidP="00A05EAD">
      <w:pPr>
        <w:pStyle w:val="Default"/>
        <w:rPr>
          <w:rFonts w:ascii="Arial" w:hAnsi="Arial" w:cs="Arial"/>
          <w:sz w:val="23"/>
          <w:szCs w:val="23"/>
        </w:rPr>
      </w:pPr>
      <w:r>
        <w:rPr>
          <w:rFonts w:ascii="Arial" w:hAnsi="Arial" w:cs="Arial"/>
          <w:i/>
          <w:iCs/>
          <w:sz w:val="23"/>
          <w:szCs w:val="23"/>
        </w:rPr>
        <w:t xml:space="preserve">Lyn Berry, MD, President, ACMC Medical Staff </w:t>
      </w:r>
      <w:r>
        <w:rPr>
          <w:rFonts w:ascii="Arial" w:hAnsi="Arial" w:cs="Arial"/>
          <w:b/>
          <w:bCs/>
          <w:sz w:val="23"/>
          <w:szCs w:val="23"/>
        </w:rPr>
        <w:t xml:space="preserve">TAB #8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A05EAD" w:rsidRDefault="00A05EAD" w:rsidP="00A05EAD">
      <w:pPr>
        <w:pStyle w:val="Default"/>
        <w:rPr>
          <w:sz w:val="16"/>
          <w:szCs w:val="16"/>
        </w:rPr>
      </w:pPr>
      <w:proofErr w:type="spellStart"/>
      <w:r>
        <w:rPr>
          <w:rFonts w:ascii="Arial" w:hAnsi="Arial" w:cs="Arial"/>
          <w:b/>
          <w:bCs/>
          <w:sz w:val="23"/>
          <w:szCs w:val="23"/>
        </w:rPr>
        <w:t>ADJOURNMENT</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A_u_g_u_s_t</w:t>
      </w:r>
      <w:proofErr w:type="spellEnd"/>
      <w:r>
        <w:rPr>
          <w:sz w:val="16"/>
          <w:szCs w:val="16"/>
        </w:rPr>
        <w:t>_ _1_8_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_4_ _</w:t>
      </w:r>
      <w:proofErr w:type="spellStart"/>
      <w:r>
        <w:rPr>
          <w:sz w:val="16"/>
          <w:szCs w:val="16"/>
        </w:rPr>
        <w:t>o_f</w:t>
      </w:r>
      <w:proofErr w:type="spellEnd"/>
      <w:r>
        <w:rPr>
          <w:sz w:val="16"/>
          <w:szCs w:val="16"/>
        </w:rPr>
        <w:t>_ _4_ _</w:t>
      </w:r>
    </w:p>
    <w:p w:rsidR="00A05EAD" w:rsidRDefault="00A05EAD" w:rsidP="00A05EAD">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A05EAD" w:rsidRDefault="00A05EAD" w:rsidP="00A05EAD">
      <w:pPr>
        <w:pStyle w:val="Default"/>
        <w:rPr>
          <w:sz w:val="16"/>
          <w:szCs w:val="16"/>
        </w:rPr>
      </w:pPr>
      <w:r>
        <w:rPr>
          <w:rFonts w:ascii="Arial" w:hAnsi="Arial" w:cs="Arial"/>
          <w:b/>
          <w:bCs/>
          <w:sz w:val="22"/>
          <w:szCs w:val="22"/>
          <w:u w:val="single"/>
        </w:rPr>
        <w:t xml:space="preserve">Strategic Vision </w:t>
      </w:r>
    </w:p>
    <w:p w:rsidR="00E97B0A" w:rsidRDefault="00A05EAD" w:rsidP="00A05EAD">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AD"/>
    <w:rsid w:val="005F57D1"/>
    <w:rsid w:val="00A05EAD"/>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EAD"/>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EAD"/>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5470</Characters>
  <Application>Microsoft Macintosh Word</Application>
  <DocSecurity>0</DocSecurity>
  <Lines>45</Lines>
  <Paragraphs>12</Paragraphs>
  <ScaleCrop>false</ScaleCrop>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2013-02-26T19:54:00Z</dcterms:created>
  <dcterms:modified xsi:type="dcterms:W3CDTF">2013-02-26T19:55:00Z</dcterms:modified>
</cp:coreProperties>
</file>