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July 22, 2010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E3-20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E3-20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Valerie Ng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Approval of Minutes from May 20, 2010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Consideration of Peer Review Activities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Conference With Legal Counsel – Potential Litigation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(Govt. Code Sec. 54956.9(A))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5:30 p.m.</w:t>
      </w:r>
      <w:proofErr w:type="gramEnd"/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Seclusion and Restraints at John George Pavilion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Guy </w:t>
      </w:r>
      <w:proofErr w:type="spellStart"/>
      <w:r>
        <w:rPr>
          <w:rFonts w:ascii="Times New Roman" w:hAnsi="Times New Roman" w:cs="Times New Roman"/>
        </w:rPr>
        <w:t>Qvistgaard</w:t>
      </w:r>
      <w:proofErr w:type="spellEnd"/>
      <w:r>
        <w:rPr>
          <w:rFonts w:ascii="Times New Roman" w:hAnsi="Times New Roman" w:cs="Times New Roman"/>
        </w:rPr>
        <w:t>, Administrator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Medical Staff / Organization Policies and Procedures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Amendments to Bylaws, Rules and Procedures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Medical Executive Committee Report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Finance Committee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of July 22, 2010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Chief Quality Assurance Officer Update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Jeanette </w:t>
      </w:r>
      <w:proofErr w:type="spellStart"/>
      <w:r>
        <w:rPr>
          <w:rFonts w:ascii="Times New Roman" w:hAnsi="Times New Roman" w:cs="Times New Roman"/>
        </w:rPr>
        <w:t>Cotanche</w:t>
      </w:r>
      <w:proofErr w:type="spellEnd"/>
      <w:r>
        <w:rPr>
          <w:rFonts w:ascii="Times New Roman" w:hAnsi="Times New Roman" w:cs="Times New Roman"/>
        </w:rPr>
        <w:t>, Chief Quality Assurance Officer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Public Comment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Board of Trustees Remarks</w:t>
      </w:r>
    </w:p>
    <w:p w:rsidR="009E3863" w:rsidRDefault="009E3863" w:rsidP="009E3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Counsel Report on Action Taken in Closed Session</w:t>
      </w:r>
    </w:p>
    <w:p w:rsidR="00E97B0A" w:rsidRDefault="009E3863" w:rsidP="009E3863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63"/>
    <w:rsid w:val="005F57D1"/>
    <w:rsid w:val="009E3863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2013-02-26T19:25:00Z</dcterms:created>
  <dcterms:modified xsi:type="dcterms:W3CDTF">2013-02-26T19:26:00Z</dcterms:modified>
</cp:coreProperties>
</file>