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BOARD OF TRUSTEES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Governance and Strategic Planning Retreat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Thursday, April 28, 2011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&amp;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Friday, April 29, 2011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Emily D. Rogers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Pharr, Clerk of the Board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437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8468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MEETING LOCATION: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Berkeley City Club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“Julia’s Castle”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MEMBERS' LOUNGE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2315 Durant Avenue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Berkeley, CA 94704</w:t>
      </w:r>
      <w:r>
        <w:rPr>
          <w:rFonts w:ascii="ÌU'74" w:hAnsi="ÌU'74" w:cs="ÌU'74"/>
          <w:b/>
          <w:bCs/>
          <w:color w:val="000000"/>
          <w:sz w:val="22"/>
          <w:szCs w:val="22"/>
        </w:rPr>
        <w:t>‐</w:t>
      </w:r>
      <w:r>
        <w:rPr>
          <w:rFonts w:ascii="Times New Roman" w:hAnsi="Times New Roman" w:cs="Times New Roman"/>
          <w:color w:val="000000"/>
          <w:sz w:val="22"/>
          <w:szCs w:val="22"/>
        </w:rPr>
        <w:t>1606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(510) 848</w:t>
      </w:r>
      <w:r>
        <w:rPr>
          <w:rFonts w:ascii="ÌU'74" w:hAnsi="ÌU'74" w:cs="ÌU'74"/>
          <w:b/>
          <w:bCs/>
          <w:color w:val="000000"/>
          <w:sz w:val="22"/>
          <w:szCs w:val="22"/>
        </w:rPr>
        <w:t>‐</w:t>
      </w:r>
      <w:r>
        <w:rPr>
          <w:rFonts w:ascii="Times New Roman" w:hAnsi="Times New Roman" w:cs="Times New Roman"/>
          <w:color w:val="000000"/>
          <w:sz w:val="22"/>
          <w:szCs w:val="22"/>
        </w:rPr>
        <w:t>7800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Boggan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President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Barbara Price, Vice President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Ronald D. Nelson, Secretary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Floyd </w:t>
      </w:r>
      <w:proofErr w:type="spellStart"/>
      <w:r>
        <w:rPr>
          <w:rFonts w:ascii="Times New Roman" w:hAnsi="Times New Roman" w:cs="Times New Roman"/>
          <w:color w:val="000000"/>
        </w:rPr>
        <w:t>Huen</w:t>
      </w:r>
      <w:proofErr w:type="spellEnd"/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Valerie D. Lewis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Kirk E. Miller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Stanley </w:t>
      </w:r>
      <w:proofErr w:type="spellStart"/>
      <w:r>
        <w:rPr>
          <w:rFonts w:ascii="Times New Roman" w:hAnsi="Times New Roman" w:cs="Times New Roman"/>
          <w:color w:val="000000"/>
        </w:rPr>
        <w:t>Schiffman</w:t>
      </w:r>
      <w:proofErr w:type="spellEnd"/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Anthony </w:t>
      </w:r>
      <w:proofErr w:type="spellStart"/>
      <w:r>
        <w:rPr>
          <w:rFonts w:ascii="Times New Roman" w:hAnsi="Times New Roman" w:cs="Times New Roman"/>
          <w:color w:val="000000"/>
        </w:rPr>
        <w:t>Slimick</w:t>
      </w:r>
      <w:proofErr w:type="spellEnd"/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J. Bennett Tate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Barry </w:t>
      </w:r>
      <w:proofErr w:type="spellStart"/>
      <w:r>
        <w:rPr>
          <w:rFonts w:ascii="Times New Roman" w:hAnsi="Times New Roman" w:cs="Times New Roman"/>
          <w:color w:val="000000"/>
        </w:rPr>
        <w:t>Zorthian</w:t>
      </w:r>
      <w:proofErr w:type="spellEnd"/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Ilene </w:t>
      </w:r>
      <w:proofErr w:type="spellStart"/>
      <w:r>
        <w:rPr>
          <w:rFonts w:ascii="Times New Roman" w:hAnsi="Times New Roman" w:cs="Times New Roman"/>
          <w:color w:val="000000"/>
        </w:rPr>
        <w:t>Weinreb</w:t>
      </w:r>
      <w:proofErr w:type="spellEnd"/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ACMC Board of Trustees April 28</w:t>
      </w:r>
      <w:r>
        <w:rPr>
          <w:rFonts w:ascii="ÌU'74" w:hAnsi="ÌU'74" w:cs="ÌU'74"/>
          <w:b/>
          <w:bCs/>
          <w:color w:val="000000"/>
          <w:sz w:val="12"/>
          <w:szCs w:val="12"/>
        </w:rPr>
        <w:t>‐</w:t>
      </w:r>
      <w:r>
        <w:rPr>
          <w:rFonts w:ascii="Times New Roman" w:hAnsi="Times New Roman" w:cs="Times New Roman"/>
          <w:color w:val="000000"/>
          <w:sz w:val="12"/>
          <w:szCs w:val="12"/>
        </w:rPr>
        <w:t>29, 2011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Governance and Strategic Planning Retreat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Berkeley City Club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AGENDA PACKET IS AVAILABLE FOR REVIEW IN THE CLERK’S OFFICE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internet at 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http://www.acmedctr.org/BOT_docs.cfm?M1=1&amp;M2=3&amp;M3=0&amp;P=1025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Our Mission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Alameda County Medical Center is committed to maintaining and improving the health of all County residents,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regardless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ability to pay.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Medical Center will provide comprehensive, high quality medical treatment, health promotion, and health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maintenance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through an integrated system of hospitals, clinics, and health services staffed by individuals who are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responsive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to the diverse cultural needs of our community.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Medical Center, as a training institution, is committed to maintaining an environment that is supportive of a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wide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range of educational programs and activities. Education of medical students, interns, residents, continuing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education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for medical nursing, and other staff, along with medical research, are all essential components of our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environments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Strategic Vision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Alameda County Medical Center will be recognized as a leading integrated health care system available to all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residents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Alameda County. We will champion expansion of health care coverage and access to help </w:t>
      </w: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reduce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health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disparities within the County’s diverse communities.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Meeting Procedures The Board of Trustees is the Policy Body of the Alameda County Medical Center. The Board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has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several standing Committees where ordinances and resolutions are the subject of hearings at which members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public are urged to testify. Board procedures do not permit: 1) persons in the audience at a Committee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to vocally express support or opposition to statements by Board Members or by other persons testifying;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ringing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and use of cell phones, pagers, and similar sound</w:t>
      </w:r>
      <w:r>
        <w:rPr>
          <w:rFonts w:ascii="ÌU'74" w:hAnsi="ÌU'74" w:cs="ÌU'74"/>
          <w:b/>
          <w:bCs/>
          <w:color w:val="000000"/>
          <w:sz w:val="20"/>
          <w:szCs w:val="20"/>
        </w:rPr>
        <w:t>‐</w:t>
      </w:r>
      <w:r>
        <w:rPr>
          <w:rFonts w:ascii="Times New Roman" w:hAnsi="Times New Roman" w:cs="Times New Roman"/>
          <w:color w:val="000000"/>
          <w:sz w:val="20"/>
          <w:szCs w:val="20"/>
        </w:rPr>
        <w:t>producing electronic devices; 3) signs to be brought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meeting or displayed in the room; 4) standing in the meeting room. Citizens are encouraged to testify at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Committee meetings and to write letters to the Clerk of the Board or to its members, 1411 East 31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st </w:t>
      </w:r>
      <w:r>
        <w:rPr>
          <w:rFonts w:ascii="Times New Roman" w:hAnsi="Times New Roman" w:cs="Times New Roman"/>
          <w:color w:val="000000"/>
          <w:sz w:val="20"/>
          <w:szCs w:val="20"/>
        </w:rPr>
        <w:t>Street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Oakland, CA 94602.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Disability Access The Meeting Rooms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wheelchair accessible. Assistive listening devices are available upon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the Clerk of the Board's Office. To request sign language interpreters, readers, large print agendas or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other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accommodations, please Clerk. Requests made at least 48 hours in advance of the meeting will help to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ensure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availability. The nearest accessible BART station is Downtown Berkeley. Please contact AC Transit for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ÌU'74" w:hAnsi="ÌU'74" w:cs="ÌU'74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accessible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routes ad schedule updates at (510) 817</w:t>
      </w:r>
      <w:r>
        <w:rPr>
          <w:rFonts w:ascii="ÌU'74" w:hAnsi="ÌU'74" w:cs="ÌU'74"/>
          <w:b/>
          <w:bCs/>
          <w:color w:val="000000"/>
          <w:sz w:val="20"/>
          <w:szCs w:val="20"/>
        </w:rPr>
        <w:t>‐</w:t>
      </w:r>
      <w:r>
        <w:rPr>
          <w:rFonts w:ascii="Times New Roman" w:hAnsi="Times New Roman" w:cs="Times New Roman"/>
          <w:color w:val="000000"/>
          <w:sz w:val="20"/>
          <w:szCs w:val="20"/>
        </w:rPr>
        <w:t>1717 (510) 817</w:t>
      </w:r>
      <w:r>
        <w:rPr>
          <w:rFonts w:ascii="ÌU'74" w:hAnsi="ÌU'74" w:cs="ÌU'74"/>
          <w:b/>
          <w:bCs/>
          <w:color w:val="000000"/>
          <w:sz w:val="20"/>
          <w:szCs w:val="20"/>
        </w:rPr>
        <w:t>‐</w:t>
      </w:r>
      <w:r>
        <w:rPr>
          <w:rFonts w:ascii="Times New Roman" w:hAnsi="Times New Roman" w:cs="Times New Roman"/>
          <w:color w:val="000000"/>
          <w:sz w:val="20"/>
          <w:szCs w:val="20"/>
        </w:rPr>
        <w:t>1717; or BART at (510) 465</w:t>
      </w:r>
      <w:r>
        <w:rPr>
          <w:rFonts w:ascii="ÌU'74" w:hAnsi="ÌU'74" w:cs="ÌU'74"/>
          <w:b/>
          <w:bCs/>
          <w:color w:val="000000"/>
          <w:sz w:val="20"/>
          <w:szCs w:val="20"/>
        </w:rPr>
        <w:t>‐</w:t>
      </w:r>
      <w:r>
        <w:rPr>
          <w:rFonts w:ascii="Times New Roman" w:hAnsi="Times New Roman" w:cs="Times New Roman"/>
          <w:color w:val="000000"/>
          <w:sz w:val="20"/>
          <w:szCs w:val="20"/>
        </w:rPr>
        <w:t>2278 (510) 465</w:t>
      </w:r>
      <w:r>
        <w:rPr>
          <w:rFonts w:ascii="ÌU'74" w:hAnsi="ÌU'74" w:cs="ÌU'74"/>
          <w:b/>
          <w:bCs/>
          <w:color w:val="000000"/>
          <w:sz w:val="20"/>
          <w:szCs w:val="20"/>
        </w:rPr>
        <w:t>‐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2278. There is accessible parking near the meeting facility.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order to accommodate persons with severe allergies, environmental illness, multiple chemical sensitivity or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related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disabilities, attendees at public meetings are reminded that other attendees may be sensitive to perfumes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various other chemical</w:t>
      </w:r>
      <w:r>
        <w:rPr>
          <w:rFonts w:ascii="ÌU'74" w:hAnsi="ÌU'74" w:cs="ÌU'74"/>
          <w:b/>
          <w:bCs/>
          <w:color w:val="000000"/>
          <w:sz w:val="20"/>
          <w:szCs w:val="20"/>
        </w:rPr>
        <w:t>‐</w:t>
      </w:r>
      <w:r>
        <w:rPr>
          <w:rFonts w:ascii="Times New Roman" w:hAnsi="Times New Roman" w:cs="Times New Roman"/>
          <w:color w:val="000000"/>
          <w:sz w:val="20"/>
          <w:szCs w:val="20"/>
        </w:rPr>
        <w:t>based scented products. Please help us to accommodate these individuals.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ACMC Board of Trustees April 28</w:t>
      </w:r>
      <w:r>
        <w:rPr>
          <w:rFonts w:ascii="ÌU'74" w:hAnsi="ÌU'74" w:cs="ÌU'74"/>
          <w:b/>
          <w:bCs/>
          <w:color w:val="000000"/>
          <w:sz w:val="12"/>
          <w:szCs w:val="12"/>
        </w:rPr>
        <w:t>‐</w:t>
      </w:r>
      <w:r>
        <w:rPr>
          <w:rFonts w:ascii="Times New Roman" w:hAnsi="Times New Roman" w:cs="Times New Roman"/>
          <w:color w:val="000000"/>
          <w:sz w:val="12"/>
          <w:szCs w:val="12"/>
        </w:rPr>
        <w:t>29, 2011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Governance and Strategic Planning Retreat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Berkeley City Club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AGENDA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Call to Order 9:30 a.m. Thursday, April 28, 2011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ROLL CALL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1. Governance</w:t>
      </w:r>
      <w:proofErr w:type="gramEnd"/>
      <w:r>
        <w:rPr>
          <w:rFonts w:ascii="Times New Roman" w:hAnsi="Times New Roman" w:cs="Times New Roman"/>
          <w:color w:val="000000"/>
        </w:rPr>
        <w:t xml:space="preserve"> and Strategic Planning Retreat – Session 1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Public Comments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RECESS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Call to Order 8:30 a.m. Friday, April 29, 2011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Closed Session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ACTION: Conference with Negotiator – SEIU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Nursing Unit and SEIU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General Unit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Jeanette Louden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Corbett, Chief Human Resource Officer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[Government Code Section 54957.6]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Open Session to reconvene immediately following Closed Session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4. Governance</w:t>
      </w:r>
      <w:proofErr w:type="gramEnd"/>
      <w:r>
        <w:rPr>
          <w:rFonts w:ascii="Times New Roman" w:hAnsi="Times New Roman" w:cs="Times New Roman"/>
          <w:color w:val="000000"/>
        </w:rPr>
        <w:t xml:space="preserve"> and Strategic Planning Retreat – Session 2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LEGAL COUNSEL REPORT ON ACTION TAKEN IN CLOSED SESSION</w:t>
      </w:r>
    </w:p>
    <w:p w:rsidR="00294516" w:rsidRDefault="00294516" w:rsidP="00294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PUBLIC COMMENT</w:t>
      </w:r>
    </w:p>
    <w:p w:rsidR="00E97B0A" w:rsidRDefault="00294516" w:rsidP="00294516">
      <w:r>
        <w:rPr>
          <w:rFonts w:ascii="Times New Roman" w:hAnsi="Times New Roman" w:cs="Times New Roman"/>
          <w:color w:val="000000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16"/>
    <w:rsid w:val="00294516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Macintosh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2013-02-26T19:42:00Z</dcterms:created>
  <dcterms:modified xsi:type="dcterms:W3CDTF">2013-02-26T19:43:00Z</dcterms:modified>
</cp:coreProperties>
</file>