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FINANCE COMMITTEE MEETING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TUESDAY, MAY 18, 2010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 94602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Emily D. Rogers, Clerk of the Board 510-437-8468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Location: Classroom A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 TO ORDER 4:00 P.M.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REGULAR SESSION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ROLL CALL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Adoption of Minutes from the March 23, 2010 and April 30, 2010 meetings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Financial Update for Month Ending April 2010 (20 minutes)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Financial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Proposed Internal Audit Plan for fiscal year 2011 (15 minutes)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Gordon McKinney, Director of Internal Audit and Compliance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Authorization for the CEO to Execute the Following Contracts (25 minutes)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Amendment to increase the not-to-exceed amount of the current contract with Michael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Macdonald, MD for Otolaryngology (ENT) Services.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Sang-ick Chang, Chief Medical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Amendment to extend the current contract for five years and increase the not-to-exceed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amount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Catholic Healthcare West </w:t>
      </w:r>
      <w:proofErr w:type="spellStart"/>
      <w:r>
        <w:rPr>
          <w:rFonts w:ascii="Times New Roman" w:hAnsi="Times New Roman" w:cs="Times New Roman"/>
          <w:sz w:val="22"/>
          <w:szCs w:val="22"/>
        </w:rPr>
        <w:t>dba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St. Mary’s Medical Center for the provision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of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Orthopedic Residency Services.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Sang-ick Chang, Chief Medical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Amendment to extend the current contract for five years and increase the not-to-exceed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amount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Catholic Healthcare West </w:t>
      </w:r>
      <w:proofErr w:type="spellStart"/>
      <w:r>
        <w:rPr>
          <w:rFonts w:ascii="Times New Roman" w:hAnsi="Times New Roman" w:cs="Times New Roman"/>
          <w:sz w:val="22"/>
          <w:szCs w:val="22"/>
        </w:rPr>
        <w:t>dba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St. Mary’s Medical Center for the provision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of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Podiatry Residency Services.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Sang-ick Chang, Chief Medical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d. Renewal of contract for one year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RadCare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California, Inc. for the provision of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Radiology Services.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Sang-ick Chang, Chief Medical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Finance Committee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May 18, 2010 Page 2 of 2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 Renewal of contract for five years with Samuel Merritt University for the provision of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Podiatry Services and coordination of the clinical training program.</w:t>
      </w:r>
      <w:proofErr w:type="gramEnd"/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Sang-ick Chang, Chief Medical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f. New </w:t>
      </w:r>
      <w:proofErr w:type="gramStart"/>
      <w:r>
        <w:rPr>
          <w:rFonts w:ascii="Times New Roman" w:hAnsi="Times New Roman" w:cs="Times New Roman"/>
          <w:sz w:val="22"/>
          <w:szCs w:val="22"/>
        </w:rPr>
        <w:t>three year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contract with Sedgwick CMS for the provision of Third Party Workers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Compensation Administration.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Jeanette Louden-Corbett, Chief Human Resources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g. Renewal of contract for three years with Fresenius Medical Care for the provision of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Inpatient Dialysis and Apheresis Services.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Kim Horton, RN, Chief Nursing Executive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h. Amendment to extend the current contract for five months with Quest Diagnostics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Nichols Institute for Lab Services.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>. Amendment to increase the not-to-exceed amount of the current contract with GRM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Information Management Services for the provision of records storage and retention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management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Jeanette </w:t>
      </w:r>
      <w:proofErr w:type="spellStart"/>
      <w:r>
        <w:rPr>
          <w:rFonts w:ascii="Times New Roman" w:hAnsi="Times New Roman" w:cs="Times New Roman"/>
          <w:sz w:val="22"/>
          <w:szCs w:val="22"/>
        </w:rPr>
        <w:t>Cotanche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Authorization for the CEO to Execute the Following Capital Contracts (5 minutes)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Contract with Wilcox &amp; Company, Inc. for the Newark Health Center remodel project.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Contract with </w:t>
      </w:r>
      <w:proofErr w:type="spellStart"/>
      <w:r>
        <w:rPr>
          <w:rFonts w:ascii="Times New Roman" w:hAnsi="Times New Roman" w:cs="Times New Roman"/>
          <w:sz w:val="22"/>
          <w:szCs w:val="22"/>
        </w:rPr>
        <w:t>Swinerton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Inc. for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Angio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Cath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Renovations Project.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Update on Payroll Department Improvements (20 minutes)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Financial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Approved Contracts and New Grants Within The Range of $150,000 To $500,000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See attached spreadsheets.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Chief Financial Officer Update (10 minutes)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Marion </w:t>
      </w:r>
      <w:proofErr w:type="spellStart"/>
      <w:r>
        <w:rPr>
          <w:rFonts w:ascii="Times New Roman" w:hAnsi="Times New Roman" w:cs="Times New Roman"/>
          <w:sz w:val="22"/>
          <w:szCs w:val="22"/>
        </w:rPr>
        <w:t>Schales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Financial Officer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Public Comment</w:t>
      </w:r>
    </w:p>
    <w:p w:rsidR="00791F48" w:rsidRDefault="00791F48" w:rsidP="0079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Board of Trustees Remarks</w:t>
      </w:r>
    </w:p>
    <w:p w:rsidR="00E97B0A" w:rsidRDefault="00791F48" w:rsidP="00791F48">
      <w:r>
        <w:rPr>
          <w:rFonts w:ascii="Times New Roman" w:hAnsi="Times New Roman" w:cs="Times New Roman"/>
          <w:sz w:val="22"/>
          <w:szCs w:val="22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48"/>
    <w:rsid w:val="005F57D1"/>
    <w:rsid w:val="00791F48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Macintosh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2013-02-26T19:22:00Z</dcterms:created>
  <dcterms:modified xsi:type="dcterms:W3CDTF">2013-02-26T19:22:00Z</dcterms:modified>
</cp:coreProperties>
</file>