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42" w:rsidRDefault="00501F42" w:rsidP="00501F42">
      <w:pPr>
        <w:pStyle w:val="Default"/>
      </w:pPr>
    </w:p>
    <w:p w:rsidR="00501F42" w:rsidRDefault="00501F42" w:rsidP="00501F4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501F42" w:rsidRDefault="00501F42" w:rsidP="00501F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MARCH 18, 2008 </w:t>
      </w:r>
    </w:p>
    <w:p w:rsidR="00501F42" w:rsidRDefault="00501F42" w:rsidP="00501F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501F42" w:rsidRDefault="00501F42" w:rsidP="00501F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501F42" w:rsidRDefault="00501F42" w:rsidP="00501F4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501F42" w:rsidRDefault="00501F42" w:rsidP="00501F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501F42" w:rsidRDefault="00501F42" w:rsidP="00501F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501F42" w:rsidRDefault="00501F42" w:rsidP="00501F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501F42" w:rsidRDefault="00501F42" w:rsidP="00501F42">
      <w:pPr>
        <w:pStyle w:val="Default"/>
        <w:rPr>
          <w:color w:val="auto"/>
        </w:rPr>
        <w:sectPr w:rsidR="00501F42">
          <w:pgSz w:w="12240" w:h="16340"/>
          <w:pgMar w:top="1299" w:right="1047" w:bottom="1228" w:left="1533" w:header="720" w:footer="720" w:gutter="0"/>
          <w:cols w:space="720"/>
          <w:noEndnote/>
        </w:sectPr>
      </w:pPr>
    </w:p>
    <w:p w:rsidR="00501F42" w:rsidRDefault="00501F42" w:rsidP="00501F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Miller, Chair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Shiffman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Valerie Lewis </w:t>
      </w:r>
    </w:p>
    <w:p w:rsidR="00501F42" w:rsidRDefault="00501F42" w:rsidP="00501F4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AGENDA </w:t>
      </w:r>
    </w:p>
    <w:p w:rsidR="00501F42" w:rsidRDefault="00501F42" w:rsidP="00501F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CALL TO ORDER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b/>
          <w:bCs/>
          <w:color w:val="auto"/>
          <w:sz w:val="28"/>
          <w:szCs w:val="28"/>
        </w:rPr>
        <w:lastRenderedPageBreak/>
        <w:t xml:space="preserve">3:45 p.m. </w:t>
      </w:r>
    </w:p>
    <w:p w:rsidR="00501F42" w:rsidRDefault="00501F42" w:rsidP="00501F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CLOSED SESSION</w:t>
      </w:r>
      <w:r>
        <w:rPr>
          <w:b/>
          <w:bCs/>
          <w:color w:val="auto"/>
          <w:sz w:val="28"/>
          <w:szCs w:val="28"/>
        </w:rPr>
        <w:t xml:space="preserve">: 3:45 p.m. – 4:00 p.m. </w:t>
      </w:r>
    </w:p>
    <w:p w:rsidR="00501F42" w:rsidRDefault="00501F42" w:rsidP="00501F42">
      <w:pPr>
        <w:pStyle w:val="Default"/>
        <w:rPr>
          <w:color w:val="auto"/>
        </w:rPr>
        <w:sectPr w:rsidR="00501F42">
          <w:type w:val="continuous"/>
          <w:pgSz w:w="12240" w:h="16340"/>
          <w:pgMar w:top="1299" w:right="1047" w:bottom="1228" w:left="1533" w:header="720" w:footer="720" w:gutter="0"/>
          <w:cols w:num="2" w:space="720" w:equalWidth="0">
            <w:col w:w="2620" w:space="331"/>
            <w:col w:w="1211"/>
          </w:cols>
          <w:noEndnote/>
        </w:sectPr>
      </w:pP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1. CONFERENCE WITH LEGAL COUNSEL – POTENTIAL LITIGATION </w:t>
      </w:r>
    </w:p>
    <w:p w:rsidR="00501F42" w:rsidRDefault="00501F42" w:rsidP="00501F42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Significant exposure to litigation pursuant to Subdivision (b) of Government Code Section 54956.9 (two cases).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501F42" w:rsidRDefault="00501F42" w:rsidP="00501F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SESSION: </w:t>
      </w:r>
      <w:r>
        <w:rPr>
          <w:b/>
          <w:bCs/>
          <w:color w:val="auto"/>
          <w:sz w:val="28"/>
          <w:szCs w:val="28"/>
        </w:rPr>
        <w:t xml:space="preserve">4:00 p.m. – 7:00 p.m. </w:t>
      </w: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1.ROLL CALL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APPROVAL OF MINUTES FOR NOVEMBER 20, 2007 &amp; JANUARY 22, 008 </w:t>
      </w:r>
    </w:p>
    <w:p w:rsidR="00501F42" w:rsidRDefault="00501F42" w:rsidP="00501F42">
      <w:pPr>
        <w:pStyle w:val="Default"/>
        <w:ind w:left="66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4:00 – 4:05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OLD BUSINESS – INFORMATIONAL ITEMS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Update on recruitment for Director, Internal Audit &amp; Compliance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Geoff Dottery, CFO </w:t>
      </w:r>
      <w:r>
        <w:rPr>
          <w:b/>
          <w:bCs/>
          <w:color w:val="auto"/>
          <w:sz w:val="23"/>
          <w:szCs w:val="23"/>
        </w:rPr>
        <w:t xml:space="preserve">4:05 – 4:10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REVIEW OF FINANCIAL TRENDS AND BUDGET VARIANCES THROUGH FEBRUARY 29, 2008 – INFORMATIONAL ITEM </w:t>
      </w:r>
    </w:p>
    <w:p w:rsidR="00501F42" w:rsidRDefault="00501F42" w:rsidP="00501F4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Geoff Dottery </w:t>
      </w:r>
      <w:r>
        <w:rPr>
          <w:b/>
          <w:bCs/>
          <w:color w:val="auto"/>
          <w:sz w:val="23"/>
          <w:szCs w:val="23"/>
        </w:rPr>
        <w:t xml:space="preserve">4:10 – 4:30 p.m. </w:t>
      </w:r>
    </w:p>
    <w:p w:rsidR="00501F42" w:rsidRDefault="00501F42" w:rsidP="00501F42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March 18, 2008 Page 2 of 3 </w:t>
      </w:r>
    </w:p>
    <w:p w:rsidR="00501F42" w:rsidRDefault="00501F42" w:rsidP="00501F42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FY 2006-07 ANNUAL FINANCIAL AND SINGLE AUDIT REPORT - INFORMATIONAL ITEM </w:t>
      </w:r>
    </w:p>
    <w:p w:rsidR="00501F42" w:rsidRDefault="00501F42" w:rsidP="00501F42">
      <w:pPr>
        <w:pStyle w:val="Default"/>
        <w:ind w:firstLine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Nasi Raissian, Partner C&amp;L </w:t>
      </w:r>
      <w:r>
        <w:rPr>
          <w:b/>
          <w:bCs/>
          <w:color w:val="auto"/>
          <w:sz w:val="23"/>
          <w:szCs w:val="23"/>
        </w:rPr>
        <w:t xml:space="preserve">4:30 – 5:15 p.m. </w:t>
      </w: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MOTION TO RECOMMEND AUTHORIZATION FOR CEO TO EXECUTE THE FOLLOWING CONTRACTS: 5:15 – 6:00 p.m.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New Contract with Healthcare Security Services (HSS) for Security Guard Services at John George Psychiatric Pavilion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-Bill Manns, COO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Revised Contract with Securitas, USA, Inc. for the provision of Security Guard Services at the Highland Campus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-Bill Manns, COO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Revised Contract for the expansion of services to Alameda County Medical Center patients enrolled in the Alameda County’s CMSP and ACE programs </w:t>
      </w:r>
    </w:p>
    <w:p w:rsidR="00501F42" w:rsidRDefault="00501F42" w:rsidP="00501F42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-Geoff Dottery &amp; Evan Seevak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Amendment to the contract with Charles M. Prescott Electrical Contracting, Inc. for the provision of electrical contracting services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–</w:t>
      </w:r>
      <w:r>
        <w:rPr>
          <w:b/>
          <w:bCs/>
          <w:i/>
          <w:iCs/>
          <w:color w:val="auto"/>
          <w:sz w:val="23"/>
          <w:szCs w:val="23"/>
        </w:rPr>
        <w:t xml:space="preserve">Bill Manns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Amendment to the contract with Spheris Operations for the provision of transcription services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Jeanette Cotanche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New contract with Jtec Healthcare Management for the provision of owner representative services related to the acute tower replacement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-Bill Manns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g. Renewal contract with BMC Diagnostics for the provision of diagnostic vascular ultrasound services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David Altman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h. Renewal contract with Satki Das, MD for the provision of clinical urology services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David Altman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Renewal contract with AIM Hospitalists (Raymond Yeh, MD) for the provision of clinical internal medicine services at John George Psychiatric Pavilion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David Altman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j. Renewal contract with Daniel B. Allen, MD for the provision of clinical plastic surgery services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David Altman </w:t>
      </w:r>
    </w:p>
    <w:p w:rsidR="00501F42" w:rsidRDefault="00501F42" w:rsidP="00501F42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March 18, 2008 Page 3 of 3 </w:t>
      </w:r>
    </w:p>
    <w:p w:rsidR="00501F42" w:rsidRDefault="00501F42" w:rsidP="00501F42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k. Renewal contract with Nighthawk Radiology Services for the provision of night and </w:t>
      </w:r>
      <w:proofErr w:type="gramStart"/>
      <w:r>
        <w:rPr>
          <w:b/>
          <w:bCs/>
          <w:color w:val="auto"/>
          <w:sz w:val="23"/>
          <w:szCs w:val="23"/>
        </w:rPr>
        <w:t>week-end</w:t>
      </w:r>
      <w:proofErr w:type="gramEnd"/>
      <w:r>
        <w:rPr>
          <w:b/>
          <w:bCs/>
          <w:color w:val="auto"/>
          <w:sz w:val="23"/>
          <w:szCs w:val="23"/>
        </w:rPr>
        <w:t xml:space="preserve"> radiology reading services </w:t>
      </w:r>
    </w:p>
    <w:p w:rsidR="00501F42" w:rsidRDefault="00501F42" w:rsidP="00501F42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– </w:t>
      </w:r>
      <w:r>
        <w:rPr>
          <w:b/>
          <w:bCs/>
          <w:i/>
          <w:iCs/>
          <w:color w:val="auto"/>
          <w:sz w:val="23"/>
          <w:szCs w:val="23"/>
        </w:rPr>
        <w:t xml:space="preserve">Bill Manns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l</w:t>
      </w:r>
      <w:proofErr w:type="gramEnd"/>
      <w:r>
        <w:rPr>
          <w:b/>
          <w:bCs/>
          <w:color w:val="auto"/>
          <w:sz w:val="23"/>
          <w:szCs w:val="23"/>
        </w:rPr>
        <w:t xml:space="preserve">. Renewal contract with Capporicci &amp; Larson, Certified Public Accountants for Alameda County Medical Center’s annual financial and single audits </w:t>
      </w:r>
    </w:p>
    <w:p w:rsidR="00501F42" w:rsidRDefault="00501F42" w:rsidP="00501F42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Geoff Dottery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m. Amendment to contract with Hussam El-Goharry, MD for the provision of on-call coverage clinical services for Fairmont Skilled Nursing Facility unit </w:t>
      </w:r>
    </w:p>
    <w:p w:rsidR="00501F42" w:rsidRDefault="00501F42" w:rsidP="00501F42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Jim Sondecker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MOTION TO RECOMMEND AUTHORIZATION FOR PURCHASE OF THE FOLLOWING CAPITAL EXPENDITURES: 6:00 – 6:15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Purchase of new and replacement Diagnostic Imaging CT Scanners funded from the Alameda County Board of Supervisor’s authorized $8 million dollar funding for Alameda County Medical Center </w:t>
      </w:r>
    </w:p>
    <w:p w:rsidR="00501F42" w:rsidRDefault="00501F42" w:rsidP="00501F42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Bill Manns </w:t>
      </w:r>
    </w:p>
    <w:p w:rsidR="00501F42" w:rsidRDefault="00501F42" w:rsidP="00501F4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Purchase of an electronic nurse documentation software system from McKesson Information Solutions funded from the $1.5 million dollar Betty Moore Foundation Grant </w:t>
      </w:r>
    </w:p>
    <w:p w:rsidR="00501F42" w:rsidRDefault="00501F42" w:rsidP="00501F42">
      <w:pPr>
        <w:pStyle w:val="Default"/>
        <w:ind w:left="360" w:firstLine="360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- Ed Dullard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MOTION TO RECOMMEND BOARD RESOLUTION FOR REVISED SIGNATURE LEVEL AUTHORITY </w:t>
      </w:r>
    </w:p>
    <w:p w:rsidR="00501F42" w:rsidRDefault="00501F42" w:rsidP="00501F4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Geoff Dottery </w:t>
      </w:r>
      <w:r>
        <w:rPr>
          <w:b/>
          <w:bCs/>
          <w:color w:val="auto"/>
          <w:sz w:val="23"/>
          <w:szCs w:val="23"/>
        </w:rPr>
        <w:t xml:space="preserve">6:15 – 6:30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LEGISLATIVE UPDATE </w:t>
      </w:r>
    </w:p>
    <w:p w:rsidR="00501F42" w:rsidRDefault="00501F42" w:rsidP="00501F4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Wright Lassiter &amp; Geoff Dottery </w:t>
      </w:r>
      <w:r>
        <w:rPr>
          <w:b/>
          <w:bCs/>
          <w:color w:val="auto"/>
          <w:sz w:val="23"/>
          <w:szCs w:val="23"/>
        </w:rPr>
        <w:t xml:space="preserve">6:30 – 6:40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PROPOSED BUDGET CALENDAR AND FUTURE FINANCE COMMITTEE MEETING DATES </w:t>
      </w:r>
    </w:p>
    <w:p w:rsidR="00501F42" w:rsidRDefault="00501F42" w:rsidP="00501F4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b/>
          <w:bCs/>
          <w:i/>
          <w:iCs/>
          <w:color w:val="auto"/>
          <w:sz w:val="23"/>
          <w:szCs w:val="23"/>
        </w:rPr>
        <w:t xml:space="preserve">Geoff Dottery </w:t>
      </w:r>
      <w:r>
        <w:rPr>
          <w:b/>
          <w:bCs/>
          <w:color w:val="auto"/>
          <w:sz w:val="23"/>
          <w:szCs w:val="23"/>
        </w:rPr>
        <w:t xml:space="preserve">6:40 – 6:50 p.m. </w:t>
      </w: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LEGAL COUNSEL REPORT ON ACTION TAKEN IN CLOSED SESSION </w:t>
      </w:r>
    </w:p>
    <w:p w:rsidR="00501F42" w:rsidRDefault="00501F42" w:rsidP="00501F42">
      <w:pPr>
        <w:pStyle w:val="Default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b/>
          <w:bCs/>
          <w:i/>
          <w:iCs/>
          <w:color w:val="auto"/>
          <w:sz w:val="23"/>
          <w:szCs w:val="23"/>
        </w:rPr>
        <w:t xml:space="preserve">Mary Ellyn Gormley </w:t>
      </w:r>
      <w:r>
        <w:rPr>
          <w:b/>
          <w:bCs/>
          <w:color w:val="auto"/>
          <w:sz w:val="23"/>
          <w:szCs w:val="23"/>
        </w:rPr>
        <w:t xml:space="preserve">6:50 – 6:55 p.m.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PUBLIC COMMENT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BOARD OF TRUSTEES REMARKS </w:t>
      </w:r>
    </w:p>
    <w:p w:rsidR="00501F42" w:rsidRDefault="00501F42" w:rsidP="00501F42">
      <w:pPr>
        <w:pStyle w:val="Default"/>
        <w:rPr>
          <w:color w:val="auto"/>
          <w:sz w:val="23"/>
          <w:szCs w:val="23"/>
        </w:rPr>
      </w:pPr>
    </w:p>
    <w:p w:rsidR="00501F42" w:rsidRDefault="00501F42" w:rsidP="00501F4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14. ADJOURNMENT 7:00 p.m.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227" w:bottom="1270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2"/>
    <w:rsid w:val="00501F42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F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F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Macintosh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2013-02-26T17:46:00Z</dcterms:created>
  <dcterms:modified xsi:type="dcterms:W3CDTF">2013-02-26T17:46:00Z</dcterms:modified>
</cp:coreProperties>
</file>