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BOARD OF TRUSTEES MEETING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Tuesday, May 24, 2011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Street, Oakland, CA 94602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Emily Rogers-Pharr, Clerk of the Board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510-437-8468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Classroom A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President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Barbara Price, Vice President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Ronald D. Nelson, Secretary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</w:rPr>
        <w:t>Huen</w:t>
      </w:r>
      <w:proofErr w:type="spell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Valerie D. Lewis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Kirk E. Miller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</w:rPr>
        <w:t>Schiffman</w:t>
      </w:r>
      <w:proofErr w:type="spell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</w:rPr>
        <w:t>Slimick</w:t>
      </w:r>
      <w:proofErr w:type="spell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J. Bennett Tate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</w:rPr>
        <w:t>Weinreb</w:t>
      </w:r>
      <w:proofErr w:type="spell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Barry </w:t>
      </w:r>
      <w:proofErr w:type="spellStart"/>
      <w:r>
        <w:rPr>
          <w:rFonts w:ascii="Times New Roman" w:hAnsi="Times New Roman" w:cs="Times New Roman"/>
          <w:color w:val="000000"/>
        </w:rPr>
        <w:t>Zorthian</w:t>
      </w:r>
      <w:proofErr w:type="spell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F21246" w:rsidP="00F21246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May 24, 2011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sound-producing electronic devices; 3) signs to be brought into the meeting or displayed in the room; 4) standing in the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</w:t>
      </w:r>
      <w:r>
        <w:rPr>
          <w:rFonts w:ascii="Times New Roman" w:hAnsi="Times New Roman" w:cs="Times New Roman"/>
          <w:sz w:val="20"/>
          <w:szCs w:val="20"/>
        </w:rPr>
        <w:lastRenderedPageBreak/>
        <w:t>upon request at the Clerk of the Board's Office. To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Please contact AC Transit for accessible routes ad schedule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updates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(510) 817-1717 (510) 817-1717 ; or BART at (510) 465-2278 (510) 465-2278. There is accessible parking near the meeting facility.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chemical-based scented products. Please help us to accommodate these</w:t>
      </w:r>
    </w:p>
    <w:p w:rsidR="00F21246" w:rsidRDefault="00F21246" w:rsidP="00F2124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May 24, 2011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 – 5:30 p.m.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 ACTION Conference with Negotiator: SEIU &amp; UAPD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Action by the Human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Resources 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ACTION Confidential Peer Review and Quality Assurance Reports Recommended Action by the Quality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Services 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UPDATE Conference with Legal Counsel: Significant Exposure to Litigation  [Government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Code Section 54956.9]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begin at approximately 5:30 p.m.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Consent Agenda: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 Adoption of the March 22, 2011 Meeting Minutes and April 28-</w:t>
      </w:r>
      <w:proofErr w:type="gramStart"/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13"/>
          <w:szCs w:val="13"/>
        </w:rPr>
        <w:t xml:space="preserve">th </w:t>
      </w:r>
      <w:r>
        <w:rPr>
          <w:rFonts w:ascii="Times New Roman" w:hAnsi="Times New Roman" w:cs="Times New Roman"/>
          <w:sz w:val="20"/>
          <w:szCs w:val="20"/>
        </w:rPr>
        <w:t xml:space="preserve"> Retreat</w:t>
      </w:r>
      <w:proofErr w:type="gram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Minutes.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 Adoption of the Medical Staff Bylaws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 ACMC Conflict of Interest Policy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 xml:space="preserve"> ACMC Organizational and Staff Policies, Procedures, Protocols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 xml:space="preserve"> Signature Authority Matrix Resolution 2011-002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 xml:space="preserve"> Contracts: Authorization for CEO to execute the following contracts: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Contract addendum for two (2) years with Computer Sciences Corporation,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Inc. (CSC) to provide project management, lead and training support for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implementation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Siemens </w:t>
      </w:r>
      <w:proofErr w:type="spellStart"/>
      <w:r>
        <w:rPr>
          <w:rFonts w:ascii="Times New Roman" w:hAnsi="Times New Roman" w:cs="Times New Roman"/>
          <w:sz w:val="20"/>
          <w:szCs w:val="20"/>
        </w:rPr>
        <w:t>Soarian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system clinical and revenue cycle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components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Extension of contract for four (4) months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Sodexo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Laundry Services for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linen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processing and linen cart services for the ACMC Highland, Fairmont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John George campuses.</w:t>
      </w:r>
      <w:proofErr w:type="gram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New contract for four (4) years with Rona Consulting Group to design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implement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LEAN methodologies at ACMC.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Executive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Human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Resources 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QPSC: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F21246" w:rsidRDefault="00F21246" w:rsidP="00F21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May 24, 2011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Renewal of existing contract with Traditions Psychology Group, </w:t>
      </w:r>
      <w:proofErr w:type="spellStart"/>
      <w:r>
        <w:rPr>
          <w:rFonts w:ascii="Times New Roman" w:hAnsi="Times New Roman" w:cs="Times New Roman"/>
          <w:sz w:val="20"/>
          <w:szCs w:val="20"/>
        </w:rPr>
        <w:t>Inc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dba</w:t>
      </w:r>
      <w:proofErr w:type="spell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Traditions Behavioral Health (TBS) for two (2) years to continue providing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inpatient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psychiatric care at John George Psychiatric Pavilion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psychiatrists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the Partial Hospitalization Program (PHP) at Highland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Fairmont.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•  Contract renewal and extension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Atul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Patel, M.D.</w:t>
      </w:r>
      <w:proofErr w:type="gram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comprehensive inpatient and outpatient professional neurosurgery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•  Contract renewal and extension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Frederico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Castro-Moure, M.D.</w:t>
      </w:r>
      <w:proofErr w:type="gramEnd"/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comprehensive inpatient and outpatient professional neurosurgery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Contract renewal and expansion for the Regents of the University of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California San Francisco, UCSF Department of Surgery to provide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comprehensive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inpatient and outpatient professional surgical services,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add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services of one additional general surgeon.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Contract amendment for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OakCare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Medical Group, Inc., to renew the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current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contract for professional services during contract negotiations,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expand services in Maternal Child Health, Cardiology, Palliative Care and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Pediatrics.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Contract amendment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Radcare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California to extend the current contract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professional diagnostic imaging services at flat rates while a renewal is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negotiated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New contract for Digital Prospectors Corporation to provide consulting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implement Siemens </w:t>
      </w:r>
      <w:proofErr w:type="spellStart"/>
      <w:r>
        <w:rPr>
          <w:rFonts w:ascii="Times New Roman" w:hAnsi="Times New Roman" w:cs="Times New Roman"/>
          <w:sz w:val="20"/>
          <w:szCs w:val="20"/>
        </w:rPr>
        <w:t>Soarian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applications.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New contract for Stoltenberg Consulting, Inc. to provide consulting services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implement Siemens </w:t>
      </w:r>
      <w:proofErr w:type="spellStart"/>
      <w:r>
        <w:rPr>
          <w:rFonts w:ascii="Times New Roman" w:hAnsi="Times New Roman" w:cs="Times New Roman"/>
          <w:sz w:val="20"/>
          <w:szCs w:val="20"/>
        </w:rPr>
        <w:t>Soarian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applications.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 xml:space="preserve"> Approved Contracts and New Grants Within the Range of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$150,000 to $500,000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See attached spreadsheet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Regular Agenda: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Alameda County Healthcare Foundation Quarterly Update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Clyde Thomson, Board Chair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Workforce Development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Human Resources Committee 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 Nelson, Chair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Enhancemen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Quality Professional Services Committee Report</w:t>
      </w:r>
    </w:p>
    <w:p w:rsidR="00F21246" w:rsidRDefault="00F21246" w:rsidP="00F21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Barbara Price, Chair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May 24, 2011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Harm Reduction Initiative update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Dr. Sang-Ick Chang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Fiscal Stewardship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Finance Committee 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 Miller, Chair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6. UPDATE </w:t>
      </w:r>
      <w:proofErr w:type="gramStart"/>
      <w:r>
        <w:rPr>
          <w:rFonts w:ascii="Times New Roman" w:hAnsi="Times New Roman" w:cs="Times New Roman"/>
          <w:sz w:val="20"/>
          <w:szCs w:val="20"/>
        </w:rPr>
        <w:t>Growth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Access to Care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Highland Campus Acute Tower Replacement Project Status Update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Operating Officer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7. DISCUSSION Board Retreat Follow-up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 w:cs="Times New Roman"/>
          <w:sz w:val="20"/>
          <w:szCs w:val="20"/>
        </w:rPr>
        <w:t>Boggan</w:t>
      </w:r>
      <w:proofErr w:type="spellEnd"/>
      <w:r>
        <w:rPr>
          <w:rFonts w:ascii="Times New Roman" w:hAnsi="Times New Roman" w:cs="Times New Roman"/>
          <w:sz w:val="20"/>
          <w:szCs w:val="20"/>
        </w:rPr>
        <w:t>, President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8. REPORT Medical Staff President 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Lyn Berry Medical Staff President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9. REPORT Chief Executive Officer Report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 Chief Executive Officer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10. REPORT Legal Counsel’s Report on Action Taken in Closed Session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11. INFORMATION Public Comments</w:t>
      </w:r>
    </w:p>
    <w:p w:rsidR="00F21246" w:rsidRDefault="00F21246" w:rsidP="00F212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12. DISCUSSION Board of Trustees Remarks</w:t>
      </w:r>
    </w:p>
    <w:p w:rsidR="00F21246" w:rsidRDefault="00F21246" w:rsidP="00F21246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F21246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6"/>
    <w:rsid w:val="005F57D1"/>
    <w:rsid w:val="00E97B0A"/>
    <w:rsid w:val="00F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6992</Characters>
  <Application>Microsoft Macintosh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2013-02-26T19:44:00Z</dcterms:created>
  <dcterms:modified xsi:type="dcterms:W3CDTF">2013-02-26T19:45:00Z</dcterms:modified>
</cp:coreProperties>
</file>